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1086ADCE" w:rsidR="00B53A27" w:rsidRPr="00936D55" w:rsidRDefault="00A77B9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77B95">
              <w:rPr>
                <w:rFonts w:asciiTheme="minorHAnsi" w:hAnsiTheme="minorHAnsi" w:cstheme="minorHAnsi"/>
              </w:rPr>
              <w:t>Educación para Jóvenes y Adultos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6161C5C6" w:rsidR="00B53A27" w:rsidRPr="00936D55" w:rsidRDefault="00A77B9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77B95">
              <w:rPr>
                <w:rFonts w:asciiTheme="minorHAnsi" w:hAnsiTheme="minorHAnsi" w:cstheme="minorHAnsi"/>
              </w:rPr>
              <w:t>Instituto Sinaloense para la Educación de los Jóvenes y Adultos (ISEJA)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1F48E4DF" w:rsidR="00B53A27" w:rsidRPr="00936D55" w:rsidRDefault="00A77B9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77B95">
              <w:rPr>
                <w:rFonts w:asciiTheme="minorHAnsi" w:hAnsiTheme="minorHAnsi" w:cstheme="minorHAnsi"/>
              </w:rPr>
              <w:t>Instituto Sinaloense para la Educación de los Jóvenes y Adultos (ISEJA)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35CFD4BA" w:rsidR="00B53A27" w:rsidRPr="00936D55" w:rsidRDefault="00A77B9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1C3EA4D3" w:rsidR="00B53A27" w:rsidRPr="00936D55" w:rsidRDefault="00A77B9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C311CB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477ECA"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70CB3E18" w:rsidR="00936D55" w:rsidRPr="00936D55" w:rsidRDefault="0019061F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061F">
              <w:rPr>
                <w:rFonts w:asciiTheme="minorHAnsi" w:hAnsiTheme="minorHAnsi" w:cstheme="minorHAnsi"/>
                <w:sz w:val="20"/>
                <w:szCs w:val="20"/>
              </w:rPr>
              <w:t>La lejanía y la dispersión de las comunidades, principalmente en los municipios serranos, ocasionando que el servicio no se brinde con oportunidad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2F265E8F" w14:textId="6E0668B1" w:rsidR="00477ECA" w:rsidRDefault="00477ECA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D23520" w:rsidRPr="00477ECA">
              <w:rPr>
                <w:rFonts w:asciiTheme="minorHAnsi" w:hAnsiTheme="minorHAnsi" w:cstheme="minorHAnsi"/>
                <w:sz w:val="20"/>
                <w:szCs w:val="20"/>
              </w:rPr>
              <w:t>e considerará gestionar la creación de círculos de estudio e incorporación de figuras en las localidades que concentren mayor rezago educativo.</w:t>
            </w:r>
            <w:r w:rsidR="0093341E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8F0C210" w14:textId="77777777" w:rsidR="00477ECA" w:rsidRPr="00477ECA" w:rsidRDefault="00477ECA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066770" w14:textId="79028D89" w:rsidR="0093341E" w:rsidRPr="00477ECA" w:rsidRDefault="00477ECA" w:rsidP="009334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93341E" w:rsidRPr="00477ECA">
              <w:rPr>
                <w:rFonts w:asciiTheme="minorHAnsi" w:hAnsiTheme="minorHAnsi" w:cstheme="minorHAnsi"/>
                <w:sz w:val="20"/>
                <w:szCs w:val="20"/>
              </w:rPr>
              <w:t>e buscará continuar con la programación y desarrollo de Jornadas Estatales de Acreditación para brindar a los educandos la oportunidad de continuar con su proceso educativo hasta que concluyan nivel.</w:t>
            </w:r>
          </w:p>
          <w:p w14:paraId="5A8AE607" w14:textId="0B0A6D0E" w:rsidR="0093341E" w:rsidRPr="00477ECA" w:rsidRDefault="0093341E" w:rsidP="009334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4"/>
                <w:szCs w:val="20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14:paraId="0ABF882C" w14:textId="77777777" w:rsidR="00936D55" w:rsidRPr="00477ECA" w:rsidRDefault="00C311CB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Ampliar de cobertura de atención mediante la creación de nuevos círculos de estudio en localidades de mayor rezago educativo.</w:t>
            </w:r>
          </w:p>
          <w:p w14:paraId="1ED6B37F" w14:textId="77777777" w:rsidR="0019061F" w:rsidRPr="00477ECA" w:rsidRDefault="0019061F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66A33936" w:rsidR="0019061F" w:rsidRPr="00477ECA" w:rsidRDefault="0019061F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Realizar las jornadas estatales de acreditación de exámenes.</w:t>
            </w:r>
          </w:p>
        </w:tc>
      </w:tr>
      <w:tr w:rsidR="00C311CB" w:rsidRPr="00936D55" w14:paraId="71C447C7" w14:textId="77777777" w:rsidTr="00477ECA">
        <w:trPr>
          <w:trHeight w:val="907"/>
        </w:trPr>
        <w:tc>
          <w:tcPr>
            <w:tcW w:w="1942" w:type="dxa"/>
            <w:vAlign w:val="center"/>
          </w:tcPr>
          <w:p w14:paraId="1373620E" w14:textId="77777777" w:rsidR="00C311CB" w:rsidRPr="00936D55" w:rsidRDefault="00C311CB" w:rsidP="00F349B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C856C8E" w14:textId="30F6A92C" w:rsidR="00C311CB" w:rsidRPr="00D02A3D" w:rsidRDefault="0019061F" w:rsidP="00F349B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35A269A4" w14:textId="2BD4929E" w:rsidR="00C311CB" w:rsidRPr="00861D0A" w:rsidRDefault="0019061F" w:rsidP="00F349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9061F">
              <w:rPr>
                <w:rFonts w:asciiTheme="minorHAnsi" w:hAnsiTheme="minorHAnsi" w:cstheme="minorHAnsi"/>
                <w:sz w:val="20"/>
                <w:szCs w:val="20"/>
              </w:rPr>
              <w:t>La falta de interés de jóvenes y adultos por iniciar o continuar con el estudio de su educación básica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3C3C41C1" w14:textId="4CAE1B74" w:rsidR="00DA0BCC" w:rsidRPr="00477ECA" w:rsidRDefault="00477ECA" w:rsidP="00DA0BC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D23520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e buscará programar y desarrollar brigadas intensivas de incorporación </w:t>
            </w:r>
            <w:r w:rsidR="00DA0BCC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en localidades de mayor rezago educativo, para la incorporación </w:t>
            </w:r>
            <w:r w:rsidR="00D23520" w:rsidRPr="00477ECA">
              <w:rPr>
                <w:rFonts w:asciiTheme="minorHAnsi" w:hAnsiTheme="minorHAnsi" w:cstheme="minorHAnsi"/>
                <w:sz w:val="20"/>
                <w:szCs w:val="20"/>
              </w:rPr>
              <w:t>de jóvenes y adultos</w:t>
            </w:r>
            <w:r w:rsidR="00DA0BCC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a los servicios educativos.</w:t>
            </w:r>
          </w:p>
          <w:p w14:paraId="161CD0A8" w14:textId="77777777" w:rsidR="008A5DF2" w:rsidRPr="00477ECA" w:rsidRDefault="008A5DF2" w:rsidP="00DA0BC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BB7B31" w14:textId="1687E3D9" w:rsidR="00DA0BCC" w:rsidRPr="00477ECA" w:rsidRDefault="00477ECA" w:rsidP="007636F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 g</w:t>
            </w:r>
            <w:r w:rsidR="00DA0BCC" w:rsidRPr="00477ECA">
              <w:rPr>
                <w:rFonts w:asciiTheme="minorHAnsi" w:hAnsiTheme="minorHAnsi" w:cstheme="minorHAnsi"/>
                <w:sz w:val="20"/>
                <w:szCs w:val="20"/>
              </w:rPr>
              <w:t>estiona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rá</w:t>
            </w:r>
            <w:r w:rsidR="00DA0BCC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el apoyo de Instituciones Públicas, Privadas y Organizaciones Civiles, mediante la firma de convenios de colaboración para trabajar </w:t>
            </w:r>
            <w:r w:rsidR="00DA0BCC" w:rsidRPr="00477E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coordinadamente en la disminución del rezago educativo</w:t>
            </w:r>
            <w:r w:rsidR="008A5DF2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en la Entidad</w:t>
            </w:r>
            <w:r w:rsidR="00DA0BCC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3D99AC4" w14:textId="77777777" w:rsidR="00C311CB" w:rsidRPr="00477ECA" w:rsidRDefault="00C311CB" w:rsidP="00F349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EC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Llevar a cabo brigadas de incorporación en las localidades con mayor número de jóvenes y adultos en rezago educativo.</w:t>
            </w:r>
          </w:p>
          <w:p w14:paraId="65F57692" w14:textId="77777777" w:rsidR="0019061F" w:rsidRPr="00477ECA" w:rsidRDefault="0019061F" w:rsidP="00F349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71CCA2" w14:textId="3A3C5561" w:rsidR="0019061F" w:rsidRPr="00477ECA" w:rsidRDefault="0019061F" w:rsidP="00F349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Incrementar los convenios de colaboración con instituciones públicas, privadas y organizaciones civiles.</w:t>
            </w:r>
          </w:p>
        </w:tc>
      </w:tr>
      <w:tr w:rsidR="00C311CB" w:rsidRPr="00210BBD" w14:paraId="0F918EA0" w14:textId="77777777" w:rsidTr="00477ECA">
        <w:trPr>
          <w:trHeight w:val="4443"/>
        </w:trPr>
        <w:tc>
          <w:tcPr>
            <w:tcW w:w="1942" w:type="dxa"/>
            <w:vAlign w:val="center"/>
          </w:tcPr>
          <w:p w14:paraId="2CE04446" w14:textId="77777777" w:rsidR="00C311CB" w:rsidRPr="00936D55" w:rsidRDefault="00C311CB" w:rsidP="00F349BD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2A8055A" w14:textId="7BB0023B" w:rsidR="00C311CB" w:rsidRPr="00D02A3D" w:rsidRDefault="0019061F" w:rsidP="00F349B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72E211F4" w14:textId="6A3373D1" w:rsidR="00C311CB" w:rsidRPr="00861D0A" w:rsidRDefault="00C311CB" w:rsidP="00C311C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1CB">
              <w:rPr>
                <w:rFonts w:asciiTheme="minorHAnsi" w:hAnsiTheme="minorHAnsi" w:cstheme="minorHAnsi"/>
                <w:sz w:val="20"/>
                <w:szCs w:val="20"/>
              </w:rPr>
              <w:t xml:space="preserve">La deserción de asesores que se presenta por diversos motivos, lo que implica un reto para 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311CB">
              <w:rPr>
                <w:rFonts w:asciiTheme="minorHAnsi" w:hAnsiTheme="minorHAnsi" w:cstheme="minorHAnsi"/>
                <w:sz w:val="20"/>
                <w:szCs w:val="20"/>
              </w:rPr>
              <w:t>nstituto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65D7A9AF" w14:textId="2D59F18E" w:rsidR="001B7C6B" w:rsidRPr="00477ECA" w:rsidRDefault="00AC08B5" w:rsidP="00C949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Para reforzar la capacitación a las personas voluntarias beneficiarias del subsidio (PVBS), Después de las convocatorias</w:t>
            </w:r>
            <w:r w:rsidR="00D87608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para la incorporación de PVBS</w:t>
            </w: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77ECA">
              <w:rPr>
                <w:rFonts w:asciiTheme="minorHAnsi" w:hAnsiTheme="minorHAnsi" w:cstheme="minorHAnsi"/>
                <w:sz w:val="20"/>
                <w:szCs w:val="20"/>
              </w:rPr>
              <w:t xml:space="preserve">es factible, </w:t>
            </w: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se hará la programación de los </w:t>
            </w:r>
            <w:r w:rsidR="00D87608" w:rsidRPr="00477ECA">
              <w:rPr>
                <w:rFonts w:asciiTheme="minorHAnsi" w:hAnsiTheme="minorHAnsi" w:cstheme="minorHAnsi"/>
                <w:sz w:val="20"/>
                <w:szCs w:val="20"/>
              </w:rPr>
              <w:t>talleres</w:t>
            </w: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, visitando las Coordinaciones de Zona para hacer las capacitaciones presenciales, además de continuar con la formación a</w:t>
            </w:r>
            <w:r w:rsidR="00D87608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distancia desde las diferentes </w:t>
            </w: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plataformas</w:t>
            </w:r>
            <w:r w:rsidR="00D87608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digitales</w:t>
            </w:r>
            <w:r w:rsidR="005240F5" w:rsidRPr="00477EC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D959C15" w14:textId="54246733" w:rsidR="00C311CB" w:rsidRPr="00477ECA" w:rsidRDefault="00C311CB" w:rsidP="00F349BD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Brindar capacitaciones a nuevas figuras de manera constante.</w:t>
            </w:r>
          </w:p>
        </w:tc>
      </w:tr>
      <w:tr w:rsidR="001C1825" w:rsidRPr="00936D55" w14:paraId="6202F808" w14:textId="77777777" w:rsidTr="00477ECA">
        <w:tc>
          <w:tcPr>
            <w:tcW w:w="1942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6F84097C" w:rsidR="00B875B8" w:rsidRPr="00D02A3D" w:rsidRDefault="0019061F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C3DA5D5" w14:textId="67B6F4AD" w:rsidR="00B875B8" w:rsidRPr="00861D0A" w:rsidRDefault="00C311CB" w:rsidP="00C311C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311CB">
              <w:rPr>
                <w:rFonts w:asciiTheme="minorHAnsi" w:hAnsiTheme="minorHAnsi" w:cstheme="minorHAnsi"/>
                <w:sz w:val="20"/>
                <w:szCs w:val="20"/>
              </w:rPr>
              <w:t>Presupuesto insuficiente para la promoción y difusión de los servicios del Instituto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3" w:type="dxa"/>
            <w:shd w:val="clear" w:color="auto" w:fill="auto"/>
            <w:vAlign w:val="center"/>
          </w:tcPr>
          <w:p w14:paraId="740FC487" w14:textId="60C8C708" w:rsidR="00B875B8" w:rsidRPr="00477ECA" w:rsidRDefault="00477ECA" w:rsidP="00F75DC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7636FA" w:rsidRPr="00477ECA">
              <w:rPr>
                <w:rFonts w:asciiTheme="minorHAnsi" w:hAnsiTheme="minorHAnsi" w:cstheme="minorHAnsi"/>
                <w:sz w:val="20"/>
                <w:szCs w:val="20"/>
              </w:rPr>
              <w:t>e buscará</w:t>
            </w:r>
            <w:r w:rsidR="00F75DC3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establecer estrategias como el reforzamiento de</w:t>
            </w:r>
            <w:r w:rsidR="007636FA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la promoción y difusión de los servicios educativos</w:t>
            </w:r>
            <w:r w:rsidR="00F60A0F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que ofrece el ISEJA</w:t>
            </w:r>
            <w:r w:rsidR="007636FA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a través de las redes sociales, </w:t>
            </w:r>
            <w:r w:rsidR="00F60A0F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brigadas de difusión en </w:t>
            </w:r>
            <w:r w:rsidR="007636FA" w:rsidRPr="00477ECA">
              <w:rPr>
                <w:rFonts w:asciiTheme="minorHAnsi" w:hAnsiTheme="minorHAnsi" w:cstheme="minorHAnsi"/>
                <w:sz w:val="20"/>
                <w:szCs w:val="20"/>
              </w:rPr>
              <w:t>las localidades</w:t>
            </w:r>
            <w:r w:rsidR="00F60A0F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y el envío de material de difusión a las Coordinaciones de Zona, p</w:t>
            </w:r>
            <w:r w:rsidR="007636FA" w:rsidRPr="00477ECA">
              <w:rPr>
                <w:rFonts w:asciiTheme="minorHAnsi" w:hAnsiTheme="minorHAnsi" w:cstheme="minorHAnsi"/>
                <w:sz w:val="20"/>
                <w:szCs w:val="20"/>
              </w:rPr>
              <w:t>ara</w:t>
            </w:r>
            <w:r w:rsidR="00F60A0F" w:rsidRPr="00477ECA">
              <w:rPr>
                <w:rFonts w:asciiTheme="minorHAnsi" w:hAnsiTheme="minorHAnsi" w:cstheme="minorHAnsi"/>
                <w:sz w:val="20"/>
                <w:szCs w:val="20"/>
              </w:rPr>
              <w:t xml:space="preserve"> lograr la incorporación de jóvenes y adultos a los servicios educativos.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BF35B51" w14:textId="7D55E73B" w:rsidR="00B875B8" w:rsidRPr="00477ECA" w:rsidRDefault="00C311CB" w:rsidP="00C311C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7ECA">
              <w:rPr>
                <w:rFonts w:asciiTheme="minorHAnsi" w:hAnsiTheme="minorHAnsi" w:cstheme="minorHAnsi"/>
                <w:sz w:val="20"/>
                <w:szCs w:val="20"/>
              </w:rPr>
              <w:t>Requerir al área correspondiente lo necesario para llevar a cabo la promoción y difusión de los servicios del instituto.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2049BD7D" w14:textId="77777777" w:rsidR="00477ECA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2B7EA0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  <w:r w:rsidR="005C5DC5">
        <w:rPr>
          <w:rFonts w:asciiTheme="minorHAnsi" w:hAnsiTheme="minorHAnsi" w:cstheme="minorHAnsi"/>
          <w:sz w:val="20"/>
          <w:szCs w:val="24"/>
        </w:rPr>
        <w:t xml:space="preserve">              </w:t>
      </w:r>
    </w:p>
    <w:p w14:paraId="706FCDB3" w14:textId="77777777" w:rsidR="00477ECA" w:rsidRDefault="00477ECA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477ECA">
        <w:trPr>
          <w:trHeight w:val="340"/>
        </w:trPr>
        <w:tc>
          <w:tcPr>
            <w:tcW w:w="9234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5FB77F40" w:rsidR="00B875B8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7ECA">
        <w:rPr>
          <w:rFonts w:asciiTheme="minorHAnsi" w:hAnsiTheme="minorHAnsi" w:cstheme="minorHAnsi"/>
          <w:sz w:val="20"/>
          <w:szCs w:val="20"/>
        </w:rPr>
        <w:t>El IS</w:t>
      </w:r>
      <w:r w:rsidR="0035238F" w:rsidRPr="00477ECA">
        <w:rPr>
          <w:rFonts w:asciiTheme="minorHAnsi" w:hAnsiTheme="minorHAnsi" w:cstheme="minorHAnsi"/>
          <w:sz w:val="20"/>
          <w:szCs w:val="20"/>
        </w:rPr>
        <w:t>EJA</w:t>
      </w:r>
      <w:r w:rsidRPr="00477ECA">
        <w:rPr>
          <w:rFonts w:asciiTheme="minorHAnsi" w:hAnsiTheme="minorHAnsi" w:cstheme="minorHAnsi"/>
          <w:sz w:val="20"/>
          <w:szCs w:val="20"/>
        </w:rPr>
        <w:t xml:space="preserve"> es la opción educativa más flexible para jóvenes y adultos que no han concluido su educación</w:t>
      </w:r>
      <w:r w:rsidRPr="00C311CB">
        <w:rPr>
          <w:rFonts w:asciiTheme="minorHAnsi" w:hAnsiTheme="minorHAnsi" w:cstheme="minorHAnsi"/>
          <w:sz w:val="20"/>
          <w:szCs w:val="20"/>
        </w:rPr>
        <w:t xml:space="preserve"> básica, debido a que se adapta a las necesidades particulares de cada grupo de la población y les permite avanzar a su propio ritmo, brindándoles los conocimiento</w:t>
      </w:r>
      <w:r w:rsidR="007636FA">
        <w:rPr>
          <w:rFonts w:asciiTheme="minorHAnsi" w:hAnsiTheme="minorHAnsi" w:cstheme="minorHAnsi"/>
          <w:sz w:val="20"/>
          <w:szCs w:val="20"/>
        </w:rPr>
        <w:t>s</w:t>
      </w:r>
      <w:r w:rsidRPr="00C311CB">
        <w:rPr>
          <w:rFonts w:asciiTheme="minorHAnsi" w:hAnsiTheme="minorHAnsi" w:cstheme="minorHAnsi"/>
          <w:sz w:val="20"/>
          <w:szCs w:val="20"/>
        </w:rPr>
        <w:t xml:space="preserve"> y herramientas necesarias para mejorar sus condiciones de vida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637D61F" w14:textId="5BE55EF1" w:rsidR="00C311CB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11CB">
        <w:rPr>
          <w:rFonts w:asciiTheme="minorHAnsi" w:hAnsiTheme="minorHAnsi" w:cstheme="minorHAnsi"/>
          <w:sz w:val="20"/>
          <w:szCs w:val="20"/>
        </w:rPr>
        <w:t>Se cuenta con sistema automatizado de registro y seguimiento de los educandos y su proceso educativo (SASA)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C6CDBF1" w14:textId="77777777" w:rsidR="00C311CB" w:rsidRPr="00C311CB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11CB">
        <w:rPr>
          <w:rFonts w:asciiTheme="minorHAnsi" w:hAnsiTheme="minorHAnsi" w:cstheme="minorHAnsi"/>
          <w:sz w:val="20"/>
          <w:szCs w:val="20"/>
        </w:rPr>
        <w:t>Brinda los servicios educativos de manera gratuita y mediante estrategias de atención, con un enfoque integral e incluyente, ampliando la cobertura educativa a grupos en situación de vulnerabilidad, especialmente a jornaleros agrícolas, adultos mayores, al grupo especial de niños y Jóvenes de 10 a 14 años, entre otros.</w:t>
      </w:r>
    </w:p>
    <w:p w14:paraId="5E78E8DF" w14:textId="05624F16" w:rsidR="00C311CB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11CB">
        <w:rPr>
          <w:rFonts w:asciiTheme="minorHAnsi" w:hAnsiTheme="minorHAnsi" w:cstheme="minorHAnsi"/>
          <w:sz w:val="20"/>
          <w:szCs w:val="20"/>
        </w:rPr>
        <w:t>Tiene cobertura estatal y brinda los servicios educativos a través de las Coordinaciones de Zona distribuidas en los 18 municipios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780A37C" w14:textId="7CA3F6D7" w:rsidR="00C311CB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C311CB">
        <w:rPr>
          <w:rFonts w:asciiTheme="minorHAnsi" w:hAnsiTheme="minorHAnsi" w:cstheme="minorHAnsi"/>
          <w:sz w:val="20"/>
          <w:szCs w:val="20"/>
        </w:rPr>
        <w:t>e lograron atender a 15,755 educandos en las diferentes unidades operativas, incluidas las plazas comunitarias, en la modalidad de asesorías en los ejes temáticos de Ciencias, Matemáticas y Lengua y Comunicación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2EA1384" w14:textId="77777777" w:rsidR="00C311CB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cuentan con</w:t>
      </w:r>
      <w:r w:rsidRPr="00C311CB">
        <w:rPr>
          <w:rFonts w:asciiTheme="minorHAnsi" w:hAnsiTheme="minorHAnsi" w:cstheme="minorHAnsi"/>
          <w:sz w:val="20"/>
          <w:szCs w:val="20"/>
        </w:rPr>
        <w:t xml:space="preserve"> 2,110 círculos de estudio distribuidos estratégicamente en los 18 municipios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35D5AD" w14:textId="31847AB5" w:rsidR="00C311CB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C311CB">
        <w:rPr>
          <w:rFonts w:asciiTheme="minorHAnsi" w:hAnsiTheme="minorHAnsi" w:cstheme="minorHAnsi"/>
          <w:sz w:val="20"/>
          <w:szCs w:val="20"/>
        </w:rPr>
        <w:t>e cuenta con 57 plazas comunitarias donde las personas pueden acudir a recibir la educación básica con el apoyo de las Tecnologías de la Información y Comunicación (TIC´S) de acuerdo al programa educativo al que se inscriban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2643F28" w14:textId="55E36DBD" w:rsidR="00C311CB" w:rsidRDefault="00C311CB" w:rsidP="00C311C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311CB">
        <w:rPr>
          <w:rFonts w:asciiTheme="minorHAnsi" w:hAnsiTheme="minorHAnsi" w:cstheme="minorHAnsi"/>
          <w:sz w:val="20"/>
          <w:szCs w:val="20"/>
        </w:rPr>
        <w:t>Al cierre del ejercicio fiscal 2022, 11,803 jóvenes y adultos concluyeron de nivel educativo, 965 fueron en el nivel inicial, 3,022 fueron en el nivel primaria y 7,816 fueron en el nivel secundaria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3B6FFF06" w14:textId="40E145B0" w:rsidR="00E474E8" w:rsidRPr="00936D55" w:rsidRDefault="00EE0924" w:rsidP="0035238F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  <w:r w:rsidR="0035238F" w:rsidRPr="00936D5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3D23E" w14:textId="77777777" w:rsidR="00E54EB4" w:rsidRDefault="00E54EB4" w:rsidP="008E5209">
      <w:pPr>
        <w:spacing w:after="0" w:line="240" w:lineRule="auto"/>
      </w:pPr>
      <w:r>
        <w:separator/>
      </w:r>
    </w:p>
  </w:endnote>
  <w:endnote w:type="continuationSeparator" w:id="0">
    <w:p w14:paraId="5581920A" w14:textId="77777777" w:rsidR="00E54EB4" w:rsidRDefault="00E54EB4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000ECCB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F75DC3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0B167C80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F75DC3" w:rsidRPr="00F75DC3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6C1C" w14:textId="77777777" w:rsidR="00E54EB4" w:rsidRDefault="00E54EB4" w:rsidP="008E5209">
      <w:pPr>
        <w:spacing w:after="0" w:line="240" w:lineRule="auto"/>
      </w:pPr>
      <w:r>
        <w:separator/>
      </w:r>
    </w:p>
  </w:footnote>
  <w:footnote w:type="continuationSeparator" w:id="0">
    <w:p w14:paraId="2D03C5CC" w14:textId="77777777" w:rsidR="00E54EB4" w:rsidRDefault="00E54EB4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709578">
    <w:abstractNumId w:val="0"/>
  </w:num>
  <w:num w:numId="2" w16cid:durableId="451217960">
    <w:abstractNumId w:val="1"/>
  </w:num>
  <w:num w:numId="3" w16cid:durableId="603225091">
    <w:abstractNumId w:val="3"/>
  </w:num>
  <w:num w:numId="4" w16cid:durableId="1635259995">
    <w:abstractNumId w:val="2"/>
  </w:num>
  <w:num w:numId="5" w16cid:durableId="34756388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061F"/>
    <w:rsid w:val="001933A0"/>
    <w:rsid w:val="0019373C"/>
    <w:rsid w:val="001A0E6E"/>
    <w:rsid w:val="001B0AC5"/>
    <w:rsid w:val="001B7C6B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0BBD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B7EA0"/>
    <w:rsid w:val="002C6DAA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238F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77EC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240F5"/>
    <w:rsid w:val="00531BE3"/>
    <w:rsid w:val="00531C3D"/>
    <w:rsid w:val="00531DDC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2325"/>
    <w:rsid w:val="005C47E6"/>
    <w:rsid w:val="005C5DC5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12E18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636FA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6242"/>
    <w:rsid w:val="007D704D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41D0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A5DF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341E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076E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77B95"/>
    <w:rsid w:val="00A82DED"/>
    <w:rsid w:val="00A84C9A"/>
    <w:rsid w:val="00A97B59"/>
    <w:rsid w:val="00AA2447"/>
    <w:rsid w:val="00AA3309"/>
    <w:rsid w:val="00AA45DE"/>
    <w:rsid w:val="00AB5C90"/>
    <w:rsid w:val="00AC08B5"/>
    <w:rsid w:val="00AC54AF"/>
    <w:rsid w:val="00AC620E"/>
    <w:rsid w:val="00AD0ADD"/>
    <w:rsid w:val="00AD4878"/>
    <w:rsid w:val="00AE0BD1"/>
    <w:rsid w:val="00AE4E69"/>
    <w:rsid w:val="00AE5C01"/>
    <w:rsid w:val="00B10612"/>
    <w:rsid w:val="00B13A13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491C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311CB"/>
    <w:rsid w:val="00C54827"/>
    <w:rsid w:val="00C66011"/>
    <w:rsid w:val="00C66763"/>
    <w:rsid w:val="00C759BF"/>
    <w:rsid w:val="00C75A07"/>
    <w:rsid w:val="00C828B4"/>
    <w:rsid w:val="00C87ADB"/>
    <w:rsid w:val="00C9043F"/>
    <w:rsid w:val="00C913B4"/>
    <w:rsid w:val="00C949EA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03EF"/>
    <w:rsid w:val="00D2217D"/>
    <w:rsid w:val="00D23520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87608"/>
    <w:rsid w:val="00D92DBC"/>
    <w:rsid w:val="00DA0BC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4EB4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60A0F"/>
    <w:rsid w:val="00F747A7"/>
    <w:rsid w:val="00F75DC3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7AD0B-0162-4C31-8D81-EDE0F688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827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Hauchbaum</cp:lastModifiedBy>
  <cp:revision>22</cp:revision>
  <cp:lastPrinted>2023-07-10T17:05:00Z</cp:lastPrinted>
  <dcterms:created xsi:type="dcterms:W3CDTF">2023-07-05T20:51:00Z</dcterms:created>
  <dcterms:modified xsi:type="dcterms:W3CDTF">2023-07-11T02:53:00Z</dcterms:modified>
</cp:coreProperties>
</file>